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6632" w14:textId="48BF56E7" w:rsidR="00B25539" w:rsidRPr="00B6205E" w:rsidRDefault="00B25539" w:rsidP="00B25539">
      <w:pPr>
        <w:rPr>
          <w:rFonts w:asciiTheme="minorHAnsi" w:hAnsiTheme="minorHAnsi"/>
        </w:rPr>
      </w:pPr>
      <w:r w:rsidRPr="00B6205E">
        <w:rPr>
          <w:rFonts w:asciiTheme="minorHAnsi" w:hAnsiTheme="minorHAnsi"/>
          <w:b/>
          <w:sz w:val="28"/>
          <w:szCs w:val="28"/>
        </w:rPr>
        <w:t>Student Employment</w:t>
      </w:r>
      <w:r w:rsidR="00970757">
        <w:rPr>
          <w:rFonts w:asciiTheme="minorHAnsi" w:hAnsiTheme="minorHAnsi"/>
          <w:b/>
          <w:sz w:val="28"/>
          <w:szCs w:val="28"/>
        </w:rPr>
        <w:t xml:space="preserve"> at Rocky Mountain College</w:t>
      </w:r>
    </w:p>
    <w:p w14:paraId="54CC7510" w14:textId="77777777" w:rsidR="00B25539" w:rsidRPr="00B6205E" w:rsidRDefault="00B25539" w:rsidP="00B25539">
      <w:pPr>
        <w:rPr>
          <w:rFonts w:asciiTheme="minorHAnsi" w:hAnsiTheme="minorHAnsi"/>
        </w:rPr>
      </w:pPr>
    </w:p>
    <w:p w14:paraId="42B3CC0A" w14:textId="77777777" w:rsidR="00B25539" w:rsidRPr="00B6205E" w:rsidRDefault="00B25539" w:rsidP="00B25539">
      <w:pPr>
        <w:rPr>
          <w:rFonts w:asciiTheme="minorHAnsi" w:hAnsiTheme="minorHAnsi"/>
          <w:b/>
        </w:rPr>
      </w:pPr>
      <w:r w:rsidRPr="00B6205E">
        <w:rPr>
          <w:rFonts w:asciiTheme="minorHAnsi" w:hAnsiTheme="minorHAnsi"/>
          <w:b/>
        </w:rPr>
        <w:t>Statement of Purpose and Overview</w:t>
      </w:r>
    </w:p>
    <w:p w14:paraId="03D874AF" w14:textId="77777777" w:rsidR="00915581" w:rsidRDefault="00B25539" w:rsidP="00B25539">
      <w:pPr>
        <w:rPr>
          <w:rFonts w:asciiTheme="minorHAnsi" w:hAnsiTheme="minorHAnsi"/>
        </w:rPr>
      </w:pPr>
      <w:r w:rsidRPr="00B6205E">
        <w:rPr>
          <w:rFonts w:asciiTheme="minorHAnsi" w:hAnsiTheme="minorHAnsi"/>
        </w:rPr>
        <w:t xml:space="preserve">The </w:t>
      </w:r>
      <w:r>
        <w:rPr>
          <w:rFonts w:asciiTheme="minorHAnsi" w:hAnsiTheme="minorHAnsi"/>
        </w:rPr>
        <w:t>Student Employment program</w:t>
      </w:r>
      <w:r w:rsidR="00915581">
        <w:rPr>
          <w:rFonts w:asciiTheme="minorHAnsi" w:hAnsiTheme="minorHAnsi"/>
        </w:rPr>
        <w:t>s serve several purposes:</w:t>
      </w:r>
    </w:p>
    <w:p w14:paraId="6B11324A" w14:textId="272B7B93" w:rsidR="00915581" w:rsidRDefault="00915581" w:rsidP="00915581">
      <w:pPr>
        <w:pStyle w:val="ListParagraph"/>
        <w:numPr>
          <w:ilvl w:val="0"/>
          <w:numId w:val="1"/>
        </w:numPr>
        <w:rPr>
          <w:rFonts w:asciiTheme="minorHAnsi" w:hAnsiTheme="minorHAnsi"/>
        </w:rPr>
      </w:pPr>
      <w:r>
        <w:rPr>
          <w:rFonts w:asciiTheme="minorHAnsi" w:hAnsiTheme="minorHAnsi"/>
        </w:rPr>
        <w:t>P</w:t>
      </w:r>
      <w:r w:rsidR="00B25539" w:rsidRPr="00915581">
        <w:rPr>
          <w:rFonts w:asciiTheme="minorHAnsi" w:hAnsiTheme="minorHAnsi"/>
        </w:rPr>
        <w:t>rovide part-time work positions for students</w:t>
      </w:r>
      <w:r>
        <w:rPr>
          <w:rFonts w:asciiTheme="minorHAnsi" w:hAnsiTheme="minorHAnsi"/>
        </w:rPr>
        <w:t>, allowing them to avoid student loans</w:t>
      </w:r>
    </w:p>
    <w:p w14:paraId="06A784B0" w14:textId="5A516EC2" w:rsidR="00B25539" w:rsidRDefault="00915581" w:rsidP="00915581">
      <w:pPr>
        <w:pStyle w:val="ListParagraph"/>
        <w:numPr>
          <w:ilvl w:val="0"/>
          <w:numId w:val="1"/>
        </w:numPr>
        <w:rPr>
          <w:rFonts w:asciiTheme="minorHAnsi" w:hAnsiTheme="minorHAnsi"/>
        </w:rPr>
      </w:pPr>
      <w:r>
        <w:rPr>
          <w:rFonts w:asciiTheme="minorHAnsi" w:hAnsiTheme="minorHAnsi"/>
        </w:rPr>
        <w:t>P</w:t>
      </w:r>
      <w:r w:rsidR="00B25539" w:rsidRPr="00915581">
        <w:rPr>
          <w:rFonts w:asciiTheme="minorHAnsi" w:hAnsiTheme="minorHAnsi"/>
        </w:rPr>
        <w:t>rovide students with valuable experiences and training for future employment</w:t>
      </w:r>
    </w:p>
    <w:p w14:paraId="0112DDAD" w14:textId="779FC11F" w:rsidR="00176C34" w:rsidRPr="00915581" w:rsidRDefault="00176C34" w:rsidP="00915581">
      <w:pPr>
        <w:pStyle w:val="ListParagraph"/>
        <w:numPr>
          <w:ilvl w:val="0"/>
          <w:numId w:val="1"/>
        </w:numPr>
        <w:rPr>
          <w:rFonts w:asciiTheme="minorHAnsi" w:hAnsiTheme="minorHAnsi"/>
        </w:rPr>
      </w:pPr>
      <w:r>
        <w:rPr>
          <w:rFonts w:asciiTheme="minorHAnsi" w:hAnsiTheme="minorHAnsi"/>
        </w:rPr>
        <w:t>Provide the College with a convenient, motivated work force</w:t>
      </w:r>
    </w:p>
    <w:p w14:paraId="6399FA60" w14:textId="6F3FF3DE" w:rsidR="00B25539" w:rsidRDefault="00B25539" w:rsidP="00B25539">
      <w:pPr>
        <w:rPr>
          <w:rFonts w:asciiTheme="minorHAnsi" w:hAnsiTheme="minorHAnsi"/>
        </w:rPr>
      </w:pPr>
    </w:p>
    <w:p w14:paraId="037B88EF" w14:textId="24FE824C" w:rsidR="00915581" w:rsidRDefault="00915581" w:rsidP="00B25539">
      <w:pPr>
        <w:rPr>
          <w:rFonts w:asciiTheme="minorHAnsi" w:hAnsiTheme="minorHAnsi"/>
        </w:rPr>
      </w:pPr>
      <w:r>
        <w:rPr>
          <w:rFonts w:asciiTheme="minorHAnsi" w:hAnsiTheme="minorHAnsi"/>
        </w:rPr>
        <w:t>The Federal government provides colleges with funding to pay up to 75% of the wages for these positions, the other 25% is expected to be funded by the colleges</w:t>
      </w:r>
      <w:r w:rsidR="007D6846">
        <w:rPr>
          <w:rFonts w:asciiTheme="minorHAnsi" w:hAnsiTheme="minorHAnsi"/>
        </w:rPr>
        <w:t>, Rocky also allocated additional funds, from a variety of sources</w:t>
      </w:r>
      <w:r>
        <w:rPr>
          <w:rFonts w:asciiTheme="minorHAnsi" w:hAnsiTheme="minorHAnsi"/>
        </w:rPr>
        <w:t xml:space="preserve">. The total amount that each college is given </w:t>
      </w:r>
      <w:r w:rsidR="007D6846">
        <w:rPr>
          <w:rFonts w:asciiTheme="minorHAnsi" w:hAnsiTheme="minorHAnsi"/>
        </w:rPr>
        <w:t xml:space="preserve">by the Feds </w:t>
      </w:r>
      <w:r>
        <w:rPr>
          <w:rFonts w:asciiTheme="minorHAnsi" w:hAnsiTheme="minorHAnsi"/>
        </w:rPr>
        <w:t>can vary from year to year. The Federal funds are allocated to students according to guidelines provided by the Federal Department of Education, and have more flexibility than other Federal funds, such as the Pell Grant.</w:t>
      </w:r>
      <w:r w:rsidR="000057D3">
        <w:rPr>
          <w:rFonts w:asciiTheme="minorHAnsi" w:hAnsiTheme="minorHAnsi"/>
        </w:rPr>
        <w:t xml:space="preserve"> The non-Federal funds are also allocated based on need, but with guidelines developed by Rocky, sometimes depending on funding sources (such as grants for research).</w:t>
      </w:r>
    </w:p>
    <w:p w14:paraId="2FCC5F36" w14:textId="77777777" w:rsidR="00915581" w:rsidRDefault="00915581" w:rsidP="00B25539">
      <w:pPr>
        <w:rPr>
          <w:rFonts w:asciiTheme="minorHAnsi" w:hAnsiTheme="minorHAnsi"/>
        </w:rPr>
      </w:pPr>
    </w:p>
    <w:p w14:paraId="252715AF" w14:textId="52D9532F" w:rsidR="00B25539" w:rsidRDefault="00915581" w:rsidP="00B25539">
      <w:pPr>
        <w:rPr>
          <w:rFonts w:asciiTheme="minorHAnsi" w:hAnsiTheme="minorHAnsi"/>
        </w:rPr>
      </w:pPr>
      <w:r>
        <w:rPr>
          <w:rFonts w:asciiTheme="minorHAnsi" w:hAnsiTheme="minorHAnsi"/>
        </w:rPr>
        <w:t>Most w</w:t>
      </w:r>
      <w:r w:rsidR="00B25539" w:rsidRPr="00B6205E">
        <w:rPr>
          <w:rFonts w:asciiTheme="minorHAnsi" w:hAnsiTheme="minorHAnsi"/>
        </w:rPr>
        <w:t xml:space="preserve">ork study awards are part of a student’s financial aid package.  </w:t>
      </w:r>
      <w:r>
        <w:rPr>
          <w:rFonts w:asciiTheme="minorHAnsi" w:hAnsiTheme="minorHAnsi"/>
        </w:rPr>
        <w:t xml:space="preserve">Because lots of </w:t>
      </w:r>
      <w:r w:rsidR="00B25539" w:rsidRPr="00B6205E">
        <w:rPr>
          <w:rFonts w:asciiTheme="minorHAnsi" w:hAnsiTheme="minorHAnsi"/>
        </w:rPr>
        <w:t xml:space="preserve">students </w:t>
      </w:r>
      <w:r>
        <w:rPr>
          <w:rFonts w:asciiTheme="minorHAnsi" w:hAnsiTheme="minorHAnsi"/>
        </w:rPr>
        <w:t xml:space="preserve">indicate interest and </w:t>
      </w:r>
      <w:r w:rsidR="00B25539" w:rsidRPr="00B6205E">
        <w:rPr>
          <w:rFonts w:asciiTheme="minorHAnsi" w:hAnsiTheme="minorHAnsi"/>
        </w:rPr>
        <w:t xml:space="preserve">qualify for the work study program, the work study program </w:t>
      </w:r>
      <w:r>
        <w:rPr>
          <w:rFonts w:asciiTheme="minorHAnsi" w:hAnsiTheme="minorHAnsi"/>
        </w:rPr>
        <w:t xml:space="preserve">is </w:t>
      </w:r>
      <w:r w:rsidR="00B25539" w:rsidRPr="00B6205E">
        <w:rPr>
          <w:rFonts w:asciiTheme="minorHAnsi" w:hAnsiTheme="minorHAnsi"/>
        </w:rPr>
        <w:t>competitive.  Although every effort is made to provide students with work-study jobs, the College cannot guarantee a student will be able to earn the amount of money awarded.  Job availability, funding issues, and class schedules can prevent a student from participating in work-study.  It is up to each student to seek, apply for</w:t>
      </w:r>
      <w:r w:rsidR="00B25539">
        <w:rPr>
          <w:rFonts w:asciiTheme="minorHAnsi" w:hAnsiTheme="minorHAnsi"/>
        </w:rPr>
        <w:t>,</w:t>
      </w:r>
      <w:r w:rsidR="00B25539" w:rsidRPr="00B6205E">
        <w:rPr>
          <w:rFonts w:asciiTheme="minorHAnsi" w:hAnsiTheme="minorHAnsi"/>
        </w:rPr>
        <w:t xml:space="preserve"> and secure a work study position.</w:t>
      </w:r>
    </w:p>
    <w:p w14:paraId="7659070A" w14:textId="50700A16" w:rsidR="007D6846" w:rsidRDefault="007D6846" w:rsidP="00B25539">
      <w:pPr>
        <w:rPr>
          <w:rFonts w:asciiTheme="minorHAnsi" w:hAnsiTheme="minorHAnsi"/>
        </w:rPr>
      </w:pPr>
    </w:p>
    <w:p w14:paraId="753FC6C7" w14:textId="4E610F82" w:rsidR="007D6846" w:rsidRPr="00B6205E" w:rsidRDefault="007D6846" w:rsidP="00B25539">
      <w:pPr>
        <w:rPr>
          <w:rFonts w:asciiTheme="minorHAnsi" w:hAnsiTheme="minorHAnsi"/>
        </w:rPr>
      </w:pPr>
      <w:r>
        <w:rPr>
          <w:rFonts w:asciiTheme="minorHAnsi" w:hAnsiTheme="minorHAnsi"/>
        </w:rPr>
        <w:t>Federal work study funding can also be utilized for positions off-campus, with area nonprofits and government agencies that have signed contracts to participate according to Federal guidelines. These positions</w:t>
      </w:r>
      <w:r w:rsidR="00AA1AE5">
        <w:rPr>
          <w:rFonts w:asciiTheme="minorHAnsi" w:hAnsiTheme="minorHAnsi"/>
        </w:rPr>
        <w:t xml:space="preserve"> often end up feeling more meaningful (given the nature of what that agency does) and often pay more per hour, but have the added inconvenience of requiring travel.</w:t>
      </w:r>
    </w:p>
    <w:p w14:paraId="6777A81F" w14:textId="77777777" w:rsidR="00B25539" w:rsidRPr="00B6205E" w:rsidRDefault="00B25539" w:rsidP="00B25539">
      <w:pPr>
        <w:rPr>
          <w:rFonts w:asciiTheme="minorHAnsi" w:hAnsiTheme="minorHAnsi"/>
        </w:rPr>
      </w:pPr>
    </w:p>
    <w:p w14:paraId="7479AD63" w14:textId="0B8E458E" w:rsidR="00B25539" w:rsidRPr="00B6205E" w:rsidRDefault="00B25539" w:rsidP="00B25539">
      <w:pPr>
        <w:rPr>
          <w:rFonts w:asciiTheme="minorHAnsi" w:hAnsiTheme="minorHAnsi"/>
          <w:b/>
        </w:rPr>
      </w:pPr>
      <w:r w:rsidRPr="00B6205E">
        <w:rPr>
          <w:rFonts w:asciiTheme="minorHAnsi" w:hAnsiTheme="minorHAnsi"/>
          <w:b/>
        </w:rPr>
        <w:t>Eligibility</w:t>
      </w:r>
    </w:p>
    <w:p w14:paraId="2EBD8022" w14:textId="77777777" w:rsidR="00AA1AE5" w:rsidRDefault="00B25539" w:rsidP="00AA1AE5">
      <w:pPr>
        <w:pStyle w:val="ListParagraph"/>
        <w:numPr>
          <w:ilvl w:val="0"/>
          <w:numId w:val="3"/>
        </w:numPr>
        <w:rPr>
          <w:rFonts w:asciiTheme="minorHAnsi" w:hAnsiTheme="minorHAnsi"/>
        </w:rPr>
      </w:pPr>
      <w:r w:rsidRPr="00AA1AE5">
        <w:rPr>
          <w:rFonts w:asciiTheme="minorHAnsi" w:hAnsiTheme="minorHAnsi"/>
        </w:rPr>
        <w:t xml:space="preserve">Priority for work study awards is given to students who have demonstrated financial need. </w:t>
      </w:r>
    </w:p>
    <w:p w14:paraId="0D3776C9" w14:textId="77777777" w:rsidR="00AA1AE5" w:rsidRDefault="00B25539" w:rsidP="00AA1AE5">
      <w:pPr>
        <w:pStyle w:val="ListParagraph"/>
        <w:numPr>
          <w:ilvl w:val="0"/>
          <w:numId w:val="3"/>
        </w:numPr>
        <w:rPr>
          <w:rFonts w:asciiTheme="minorHAnsi" w:hAnsiTheme="minorHAnsi"/>
        </w:rPr>
      </w:pPr>
      <w:r w:rsidRPr="00AA1AE5">
        <w:rPr>
          <w:rFonts w:asciiTheme="minorHAnsi" w:hAnsiTheme="minorHAnsi"/>
        </w:rPr>
        <w:t xml:space="preserve">The amount of the award is determined the Financial Assistance staff.  </w:t>
      </w:r>
    </w:p>
    <w:p w14:paraId="355B6D23" w14:textId="1D4578C9" w:rsidR="00AA1AE5" w:rsidRDefault="00B25539" w:rsidP="00AA1AE5">
      <w:pPr>
        <w:pStyle w:val="ListParagraph"/>
        <w:numPr>
          <w:ilvl w:val="1"/>
          <w:numId w:val="3"/>
        </w:numPr>
        <w:rPr>
          <w:rFonts w:asciiTheme="minorHAnsi" w:hAnsiTheme="minorHAnsi"/>
        </w:rPr>
      </w:pPr>
      <w:r w:rsidRPr="00AA1AE5">
        <w:rPr>
          <w:rFonts w:asciiTheme="minorHAnsi" w:hAnsiTheme="minorHAnsi"/>
        </w:rPr>
        <w:t xml:space="preserve">A student’s work study eligibility is subject to change due to addition or subtraction of other resources, enrollment changes, or other factors. </w:t>
      </w:r>
    </w:p>
    <w:p w14:paraId="55F1187E" w14:textId="77777777" w:rsidR="00AA1AE5" w:rsidRDefault="00B25539" w:rsidP="00AA1AE5">
      <w:pPr>
        <w:pStyle w:val="ListParagraph"/>
        <w:numPr>
          <w:ilvl w:val="0"/>
          <w:numId w:val="3"/>
        </w:numPr>
        <w:rPr>
          <w:rFonts w:asciiTheme="minorHAnsi" w:hAnsiTheme="minorHAnsi"/>
        </w:rPr>
      </w:pPr>
      <w:r w:rsidRPr="00AA1AE5">
        <w:rPr>
          <w:rFonts w:asciiTheme="minorHAnsi" w:hAnsiTheme="minorHAnsi"/>
        </w:rPr>
        <w:t xml:space="preserve">International students are eligible for </w:t>
      </w:r>
      <w:r w:rsidR="00970757" w:rsidRPr="00AA1AE5">
        <w:rPr>
          <w:rFonts w:asciiTheme="minorHAnsi" w:hAnsiTheme="minorHAnsi"/>
        </w:rPr>
        <w:t>on-campus positions, depending on other elements of their financial aid package</w:t>
      </w:r>
      <w:r w:rsidRPr="00AA1AE5">
        <w:rPr>
          <w:rFonts w:asciiTheme="minorHAnsi" w:hAnsiTheme="minorHAnsi"/>
        </w:rPr>
        <w:t xml:space="preserve">. </w:t>
      </w:r>
    </w:p>
    <w:p w14:paraId="7AFDA007" w14:textId="0F76A6FE" w:rsidR="00B25539" w:rsidRPr="00AA1AE5" w:rsidRDefault="00B25539" w:rsidP="00AA1AE5">
      <w:pPr>
        <w:pStyle w:val="ListParagraph"/>
        <w:numPr>
          <w:ilvl w:val="0"/>
          <w:numId w:val="3"/>
        </w:numPr>
        <w:rPr>
          <w:rFonts w:asciiTheme="minorHAnsi" w:hAnsiTheme="minorHAnsi"/>
        </w:rPr>
      </w:pPr>
      <w:r w:rsidRPr="00AA1AE5">
        <w:rPr>
          <w:rFonts w:asciiTheme="minorHAnsi" w:hAnsiTheme="minorHAnsi"/>
        </w:rPr>
        <w:t>Students must have a valid Social Security number before they begin working.</w:t>
      </w:r>
    </w:p>
    <w:p w14:paraId="6EF1307D" w14:textId="1A6DE68C" w:rsidR="00B25539" w:rsidRDefault="00B25539" w:rsidP="00B25539">
      <w:pPr>
        <w:rPr>
          <w:rFonts w:asciiTheme="minorHAnsi" w:hAnsiTheme="minorHAnsi"/>
        </w:rPr>
      </w:pPr>
    </w:p>
    <w:p w14:paraId="284EE7D9" w14:textId="77777777" w:rsidR="00AA1AE5" w:rsidRDefault="00AA1AE5">
      <w:pPr>
        <w:spacing w:after="160" w:line="259" w:lineRule="auto"/>
        <w:rPr>
          <w:rFonts w:asciiTheme="minorHAnsi" w:hAnsiTheme="minorHAnsi"/>
          <w:b/>
          <w:bCs/>
        </w:rPr>
      </w:pPr>
      <w:r>
        <w:rPr>
          <w:rFonts w:asciiTheme="minorHAnsi" w:hAnsiTheme="minorHAnsi"/>
          <w:b/>
          <w:bCs/>
        </w:rPr>
        <w:br w:type="page"/>
      </w:r>
    </w:p>
    <w:p w14:paraId="05323F09" w14:textId="7C9CD972" w:rsidR="00B25539" w:rsidRPr="00970757" w:rsidRDefault="00B25539" w:rsidP="00B25539">
      <w:pPr>
        <w:rPr>
          <w:rFonts w:asciiTheme="minorHAnsi" w:hAnsiTheme="minorHAnsi"/>
          <w:b/>
          <w:bCs/>
        </w:rPr>
      </w:pPr>
      <w:r w:rsidRPr="00970757">
        <w:rPr>
          <w:rFonts w:asciiTheme="minorHAnsi" w:hAnsiTheme="minorHAnsi"/>
          <w:b/>
          <w:bCs/>
        </w:rPr>
        <w:lastRenderedPageBreak/>
        <w:t>Process</w:t>
      </w:r>
    </w:p>
    <w:p w14:paraId="49F540B5" w14:textId="77777777" w:rsidR="00970757" w:rsidRPr="00176C34" w:rsidRDefault="00B25539" w:rsidP="00176C34">
      <w:pPr>
        <w:pStyle w:val="ListParagraph"/>
        <w:numPr>
          <w:ilvl w:val="0"/>
          <w:numId w:val="2"/>
        </w:numPr>
        <w:rPr>
          <w:rFonts w:asciiTheme="minorHAnsi" w:hAnsiTheme="minorHAnsi"/>
        </w:rPr>
      </w:pPr>
      <w:r w:rsidRPr="00176C34">
        <w:rPr>
          <w:rFonts w:asciiTheme="minorHAnsi" w:hAnsiTheme="minorHAnsi"/>
        </w:rPr>
        <w:t xml:space="preserve">Departments or offices across campus that want to employ students must ensure that their budgets are funded to utilize the work study funds. </w:t>
      </w:r>
    </w:p>
    <w:p w14:paraId="789F80F5" w14:textId="77777777" w:rsidR="00176C34" w:rsidRDefault="00B25539" w:rsidP="00176C34">
      <w:pPr>
        <w:pStyle w:val="ListParagraph"/>
        <w:numPr>
          <w:ilvl w:val="0"/>
          <w:numId w:val="2"/>
        </w:numPr>
        <w:rPr>
          <w:rFonts w:asciiTheme="minorHAnsi" w:hAnsiTheme="minorHAnsi"/>
        </w:rPr>
      </w:pPr>
      <w:r w:rsidRPr="00176C34">
        <w:rPr>
          <w:rFonts w:asciiTheme="minorHAnsi" w:hAnsiTheme="minorHAnsi"/>
        </w:rPr>
        <w:t>They can then develop job descriptions and start to recruit students.</w:t>
      </w:r>
      <w:r w:rsidR="00176C34" w:rsidRPr="00176C34">
        <w:rPr>
          <w:rFonts w:asciiTheme="minorHAnsi" w:hAnsiTheme="minorHAnsi"/>
        </w:rPr>
        <w:t xml:space="preserve"> </w:t>
      </w:r>
    </w:p>
    <w:p w14:paraId="7777F464" w14:textId="77777777" w:rsidR="00176C34" w:rsidRDefault="00970757" w:rsidP="00176C34">
      <w:pPr>
        <w:pStyle w:val="ListParagraph"/>
        <w:numPr>
          <w:ilvl w:val="1"/>
          <w:numId w:val="2"/>
        </w:numPr>
        <w:rPr>
          <w:rFonts w:asciiTheme="minorHAnsi" w:hAnsiTheme="minorHAnsi"/>
        </w:rPr>
      </w:pPr>
      <w:r w:rsidRPr="00176C34">
        <w:rPr>
          <w:rFonts w:asciiTheme="minorHAnsi" w:hAnsiTheme="minorHAnsi"/>
        </w:rPr>
        <w:t xml:space="preserve">The job descriptions must be posted in RMC CareerLink, to both recruit students and to satisfy Federal requirements to maintain a permanent record of the description. </w:t>
      </w:r>
    </w:p>
    <w:p w14:paraId="7D01F79A" w14:textId="0B6687E4" w:rsidR="00970757" w:rsidRPr="00176C34" w:rsidRDefault="00970757" w:rsidP="00176C34">
      <w:pPr>
        <w:pStyle w:val="ListParagraph"/>
        <w:numPr>
          <w:ilvl w:val="1"/>
          <w:numId w:val="2"/>
        </w:numPr>
        <w:rPr>
          <w:rFonts w:asciiTheme="minorHAnsi" w:hAnsiTheme="minorHAnsi"/>
        </w:rPr>
      </w:pPr>
      <w:r w:rsidRPr="00176C34">
        <w:rPr>
          <w:rFonts w:asciiTheme="minorHAnsi" w:hAnsiTheme="minorHAnsi"/>
        </w:rPr>
        <w:t>Students can also be recruited through networking, word-of-mouth, flyers around campus, etc.</w:t>
      </w:r>
    </w:p>
    <w:p w14:paraId="02208917" w14:textId="77777777" w:rsidR="00176C34" w:rsidRDefault="00970757" w:rsidP="00176C34">
      <w:pPr>
        <w:pStyle w:val="ListParagraph"/>
        <w:numPr>
          <w:ilvl w:val="0"/>
          <w:numId w:val="2"/>
        </w:numPr>
        <w:rPr>
          <w:rFonts w:asciiTheme="minorHAnsi" w:hAnsiTheme="minorHAnsi"/>
        </w:rPr>
      </w:pPr>
      <w:r w:rsidRPr="00176C34">
        <w:rPr>
          <w:rFonts w:asciiTheme="minorHAnsi" w:hAnsiTheme="minorHAnsi"/>
        </w:rPr>
        <w:t xml:space="preserve">Once a department has chosen a student, the student works with Financial Aid, the department, and Human Resources to complete the Work Study Authorization. </w:t>
      </w:r>
    </w:p>
    <w:p w14:paraId="3A617FC6" w14:textId="77777777" w:rsidR="00176C34" w:rsidRDefault="00970757" w:rsidP="00176C34">
      <w:pPr>
        <w:pStyle w:val="ListParagraph"/>
        <w:numPr>
          <w:ilvl w:val="1"/>
          <w:numId w:val="2"/>
        </w:numPr>
        <w:rPr>
          <w:rFonts w:asciiTheme="minorHAnsi" w:hAnsiTheme="minorHAnsi"/>
        </w:rPr>
      </w:pPr>
      <w:r w:rsidRPr="00176C34">
        <w:rPr>
          <w:rFonts w:asciiTheme="minorHAnsi" w:hAnsiTheme="minorHAnsi"/>
        </w:rPr>
        <w:t xml:space="preserve">If it is the first time the student has worked with for the College, once they are at Human </w:t>
      </w:r>
      <w:r w:rsidR="000057D3" w:rsidRPr="00176C34">
        <w:rPr>
          <w:rFonts w:asciiTheme="minorHAnsi" w:hAnsiTheme="minorHAnsi"/>
        </w:rPr>
        <w:t>Resources,</w:t>
      </w:r>
      <w:r w:rsidRPr="00176C34">
        <w:rPr>
          <w:rFonts w:asciiTheme="minorHAnsi" w:hAnsiTheme="minorHAnsi"/>
        </w:rPr>
        <w:t xml:space="preserve"> they will have to complete employment paperwork (I-9 and W4). </w:t>
      </w:r>
    </w:p>
    <w:p w14:paraId="671E134C" w14:textId="3537D7E0" w:rsidR="00176C34" w:rsidRDefault="00970757" w:rsidP="00176C34">
      <w:pPr>
        <w:pStyle w:val="ListParagraph"/>
        <w:numPr>
          <w:ilvl w:val="1"/>
          <w:numId w:val="2"/>
        </w:numPr>
        <w:rPr>
          <w:rFonts w:asciiTheme="minorHAnsi" w:hAnsiTheme="minorHAnsi"/>
        </w:rPr>
      </w:pPr>
      <w:r w:rsidRPr="00176C34">
        <w:rPr>
          <w:rFonts w:asciiTheme="minorHAnsi" w:hAnsiTheme="minorHAnsi"/>
        </w:rPr>
        <w:t xml:space="preserve">Human Resources will use that last step to get the students connected to the Department in Jenzabar so </w:t>
      </w:r>
      <w:r w:rsidR="000057D3" w:rsidRPr="00176C34">
        <w:rPr>
          <w:rFonts w:asciiTheme="minorHAnsi" w:hAnsiTheme="minorHAnsi"/>
        </w:rPr>
        <w:t>that</w:t>
      </w:r>
      <w:r w:rsidRPr="00176C34">
        <w:rPr>
          <w:rFonts w:asciiTheme="minorHAnsi" w:hAnsiTheme="minorHAnsi"/>
        </w:rPr>
        <w:t xml:space="preserve"> the student can clock in and out and start working.</w:t>
      </w:r>
      <w:r w:rsidR="000057D3" w:rsidRPr="00176C34">
        <w:rPr>
          <w:rFonts w:asciiTheme="minorHAnsi" w:hAnsiTheme="minorHAnsi"/>
        </w:rPr>
        <w:t xml:space="preserve"> </w:t>
      </w:r>
    </w:p>
    <w:p w14:paraId="64E5D2B4" w14:textId="77777777" w:rsidR="00176C34" w:rsidRDefault="000057D3" w:rsidP="00176C34">
      <w:pPr>
        <w:pStyle w:val="ListParagraph"/>
        <w:numPr>
          <w:ilvl w:val="0"/>
          <w:numId w:val="2"/>
        </w:numPr>
        <w:rPr>
          <w:rFonts w:asciiTheme="minorHAnsi" w:hAnsiTheme="minorHAnsi"/>
        </w:rPr>
      </w:pPr>
      <w:r w:rsidRPr="00176C34">
        <w:rPr>
          <w:rFonts w:asciiTheme="minorHAnsi" w:hAnsiTheme="minorHAnsi"/>
        </w:rPr>
        <w:t xml:space="preserve">A supervisor in the department must approve the hours worked. </w:t>
      </w:r>
    </w:p>
    <w:p w14:paraId="6923EFC4" w14:textId="07D72CFE" w:rsidR="00970757" w:rsidRPr="00176C34" w:rsidRDefault="000057D3" w:rsidP="00176C34">
      <w:pPr>
        <w:pStyle w:val="ListParagraph"/>
        <w:numPr>
          <w:ilvl w:val="0"/>
          <w:numId w:val="2"/>
        </w:numPr>
        <w:rPr>
          <w:rFonts w:asciiTheme="minorHAnsi" w:hAnsiTheme="minorHAnsi"/>
        </w:rPr>
      </w:pPr>
      <w:r w:rsidRPr="00176C34">
        <w:rPr>
          <w:rFonts w:asciiTheme="minorHAnsi" w:hAnsiTheme="minorHAnsi"/>
        </w:rPr>
        <w:t>Students are paid monthly.</w:t>
      </w:r>
    </w:p>
    <w:p w14:paraId="3421000D" w14:textId="77777777" w:rsidR="001961C6" w:rsidRDefault="001961C6"/>
    <w:sectPr w:rsidR="00196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AF4"/>
    <w:multiLevelType w:val="hybridMultilevel"/>
    <w:tmpl w:val="DA6ACEFA"/>
    <w:lvl w:ilvl="0" w:tplc="ADB0EE3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E2173"/>
    <w:multiLevelType w:val="hybridMultilevel"/>
    <w:tmpl w:val="DC960766"/>
    <w:lvl w:ilvl="0" w:tplc="ADB0EE3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070BA"/>
    <w:multiLevelType w:val="hybridMultilevel"/>
    <w:tmpl w:val="E3829A8C"/>
    <w:lvl w:ilvl="0" w:tplc="ADB0EE3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39"/>
    <w:rsid w:val="000057D3"/>
    <w:rsid w:val="00124128"/>
    <w:rsid w:val="00176C34"/>
    <w:rsid w:val="001961C6"/>
    <w:rsid w:val="007D6846"/>
    <w:rsid w:val="00915581"/>
    <w:rsid w:val="00970757"/>
    <w:rsid w:val="00AA1AE5"/>
    <w:rsid w:val="00B25539"/>
    <w:rsid w:val="00DB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861F"/>
  <w15:chartTrackingRefBased/>
  <w15:docId w15:val="{679D0F5F-CFC7-457B-A9FB-21181F7D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3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Wallace</dc:creator>
  <cp:keywords/>
  <dc:description/>
  <cp:lastModifiedBy>Lisa Wallace</cp:lastModifiedBy>
  <cp:revision>2</cp:revision>
  <cp:lastPrinted>2026-01-14T18:19:00Z</cp:lastPrinted>
  <dcterms:created xsi:type="dcterms:W3CDTF">2026-01-14T18:20:00Z</dcterms:created>
  <dcterms:modified xsi:type="dcterms:W3CDTF">2026-01-14T18:20:00Z</dcterms:modified>
</cp:coreProperties>
</file>